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84" w:type="dxa"/>
        <w:jc w:val="center"/>
        <w:tblLayout w:type="fixed"/>
        <w:tblLook w:val="04A0" w:firstRow="1" w:lastRow="0" w:firstColumn="1" w:lastColumn="0" w:noHBand="0" w:noVBand="1"/>
      </w:tblPr>
      <w:tblGrid>
        <w:gridCol w:w="7584"/>
      </w:tblGrid>
      <w:tr w:rsidR="00CB1288" w:rsidRPr="00E82CC4" w:rsidTr="0011200A">
        <w:trPr>
          <w:trHeight w:val="1286"/>
          <w:jc w:val="center"/>
        </w:trPr>
        <w:tc>
          <w:tcPr>
            <w:tcW w:w="7584" w:type="dxa"/>
          </w:tcPr>
          <w:p w:rsidR="00CB1288" w:rsidRPr="00E82CC4" w:rsidRDefault="00CB1288" w:rsidP="0009341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E82CC4">
              <w:rPr>
                <w:b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41941855" wp14:editId="697651A3">
                  <wp:extent cx="776835" cy="771012"/>
                  <wp:effectExtent l="0" t="0" r="444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2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95" cy="771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C4">
              <w:rPr>
                <w:b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7B26D578" wp14:editId="1BD85515">
                  <wp:extent cx="3196354" cy="620421"/>
                  <wp:effectExtent l="0" t="0" r="4445" b="8255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740" t="31875" b="2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766" cy="628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288" w:rsidRPr="00104B1D" w:rsidTr="0011200A">
        <w:trPr>
          <w:trHeight w:val="850"/>
          <w:jc w:val="center"/>
        </w:trPr>
        <w:tc>
          <w:tcPr>
            <w:tcW w:w="7584" w:type="dxa"/>
          </w:tcPr>
          <w:p w:rsidR="00CB1288" w:rsidRPr="00E82CC4" w:rsidRDefault="00CB1288" w:rsidP="00093417">
            <w:pPr>
              <w:spacing w:line="240" w:lineRule="auto"/>
              <w:ind w:right="23" w:hanging="11"/>
              <w:jc w:val="center"/>
              <w:rPr>
                <w:b/>
                <w:sz w:val="18"/>
                <w:szCs w:val="18"/>
                <w:lang w:val="uk-UA"/>
              </w:rPr>
            </w:pPr>
            <w:r w:rsidRPr="00E82CC4">
              <w:rPr>
                <w:b/>
                <w:sz w:val="18"/>
                <w:szCs w:val="18"/>
                <w:lang w:val="uk-UA"/>
              </w:rPr>
              <w:t>Товариство з обмеженою відповідальністю «Науков</w:t>
            </w:r>
            <w:r w:rsidR="008D3065">
              <w:rPr>
                <w:b/>
                <w:sz w:val="18"/>
                <w:szCs w:val="18"/>
                <w:lang w:val="uk-UA"/>
              </w:rPr>
              <w:t>о-</w:t>
            </w:r>
            <w:r w:rsidRPr="00E82CC4">
              <w:rPr>
                <w:b/>
                <w:sz w:val="18"/>
                <w:szCs w:val="18"/>
                <w:lang w:val="uk-UA"/>
              </w:rPr>
              <w:t>виробнич</w:t>
            </w:r>
            <w:r w:rsidR="008D3065">
              <w:rPr>
                <w:b/>
                <w:sz w:val="18"/>
                <w:szCs w:val="18"/>
                <w:lang w:val="uk-UA"/>
              </w:rPr>
              <w:t>а фірма</w:t>
            </w:r>
            <w:r w:rsidRPr="00E82CC4">
              <w:rPr>
                <w:b/>
                <w:sz w:val="18"/>
                <w:szCs w:val="18"/>
                <w:lang w:val="uk-UA"/>
              </w:rPr>
              <w:t xml:space="preserve"> «</w:t>
            </w:r>
            <w:r w:rsidR="008D3065" w:rsidRPr="00E82CC4">
              <w:rPr>
                <w:b/>
                <w:sz w:val="18"/>
                <w:szCs w:val="18"/>
                <w:lang w:val="uk-UA"/>
              </w:rPr>
              <w:t>ЕКОТЕХ</w:t>
            </w:r>
            <w:r w:rsidRPr="00E82CC4">
              <w:rPr>
                <w:b/>
                <w:sz w:val="18"/>
                <w:szCs w:val="18"/>
                <w:lang w:val="uk-UA"/>
              </w:rPr>
              <w:t>»</w:t>
            </w:r>
          </w:p>
          <w:p w:rsidR="00CB1288" w:rsidRPr="00E82CC4" w:rsidRDefault="00CB1288" w:rsidP="00093417">
            <w:pPr>
              <w:spacing w:line="240" w:lineRule="auto"/>
              <w:ind w:firstLine="43"/>
              <w:jc w:val="center"/>
              <w:rPr>
                <w:color w:val="404040" w:themeColor="text1" w:themeTint="BF"/>
                <w:sz w:val="16"/>
                <w:szCs w:val="16"/>
                <w:lang w:val="uk-UA"/>
              </w:rPr>
            </w:pPr>
            <w:r w:rsidRPr="00E82CC4">
              <w:rPr>
                <w:color w:val="404040" w:themeColor="text1" w:themeTint="BF"/>
                <w:sz w:val="16"/>
                <w:szCs w:val="16"/>
                <w:lang w:val="uk-UA"/>
              </w:rPr>
              <w:t xml:space="preserve">Адреса: вул. Маршала Рибалка, буд. 10/8, м. Київ, 04116; </w:t>
            </w:r>
            <w:proofErr w:type="spellStart"/>
            <w:r w:rsidRPr="00E82CC4">
              <w:rPr>
                <w:color w:val="404040" w:themeColor="text1" w:themeTint="BF"/>
                <w:sz w:val="16"/>
                <w:szCs w:val="16"/>
                <w:lang w:val="uk-UA"/>
              </w:rPr>
              <w:t>тел</w:t>
            </w:r>
            <w:proofErr w:type="spellEnd"/>
            <w:r w:rsidRPr="00E82CC4">
              <w:rPr>
                <w:color w:val="404040" w:themeColor="text1" w:themeTint="BF"/>
                <w:sz w:val="16"/>
                <w:szCs w:val="16"/>
                <w:lang w:val="uk-UA"/>
              </w:rPr>
              <w:t>./факс: +380 44 275 47 38,</w:t>
            </w:r>
          </w:p>
          <w:p w:rsidR="00CB1288" w:rsidRPr="00E82CC4" w:rsidRDefault="00CB1288" w:rsidP="00093417">
            <w:pPr>
              <w:spacing w:line="240" w:lineRule="auto"/>
              <w:ind w:firstLine="4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82CC4">
              <w:rPr>
                <w:color w:val="404040" w:themeColor="text1" w:themeTint="BF"/>
                <w:sz w:val="16"/>
                <w:szCs w:val="16"/>
                <w:lang w:val="uk-UA"/>
              </w:rPr>
              <w:t>www</w:t>
            </w:r>
            <w:proofErr w:type="spellEnd"/>
            <w:r w:rsidRPr="00E82CC4">
              <w:rPr>
                <w:color w:val="404040" w:themeColor="text1" w:themeTint="BF"/>
                <w:sz w:val="16"/>
                <w:szCs w:val="16"/>
                <w:lang w:val="uk-UA"/>
              </w:rPr>
              <w:t xml:space="preserve">: nvo-ecotech.com.ua, </w:t>
            </w:r>
            <w:proofErr w:type="spellStart"/>
            <w:r w:rsidRPr="00E82CC4">
              <w:rPr>
                <w:color w:val="404040" w:themeColor="text1" w:themeTint="BF"/>
                <w:sz w:val="16"/>
                <w:szCs w:val="16"/>
                <w:lang w:val="uk-UA"/>
              </w:rPr>
              <w:t>e-mail:nvoecotech@i.ua</w:t>
            </w:r>
            <w:proofErr w:type="spellEnd"/>
          </w:p>
        </w:tc>
      </w:tr>
    </w:tbl>
    <w:p w:rsidR="00E87D57" w:rsidRPr="00E82CC4" w:rsidRDefault="00A65A85" w:rsidP="00093417">
      <w:pPr>
        <w:spacing w:line="240" w:lineRule="auto"/>
        <w:ind w:firstLine="0"/>
        <w:jc w:val="center"/>
        <w:outlineLvl w:val="0"/>
        <w:rPr>
          <w:b/>
          <w:caps/>
          <w:lang w:val="uk-UA"/>
        </w:rPr>
      </w:pPr>
      <w:r w:rsidRPr="00E82CC4">
        <w:rPr>
          <w:b/>
          <w:caps/>
          <w:lang w:val="uk-UA"/>
        </w:rPr>
        <w:t>Опитувальний лист</w:t>
      </w:r>
    </w:p>
    <w:p w:rsidR="00E87D57" w:rsidRPr="00E82CC4" w:rsidRDefault="00F27833" w:rsidP="00093417">
      <w:pPr>
        <w:pStyle w:val="11"/>
        <w:spacing w:line="240" w:lineRule="auto"/>
        <w:jc w:val="center"/>
      </w:pPr>
      <w:r w:rsidRPr="00E82CC4">
        <w:rPr>
          <w:b/>
        </w:rPr>
        <w:t>по споживанню теплової енергії на об’єкті</w:t>
      </w:r>
      <w:r w:rsidR="002D273A" w:rsidRPr="00E82CC4">
        <w:rPr>
          <w:b/>
        </w:rPr>
        <w:t xml:space="preserve"> </w:t>
      </w:r>
    </w:p>
    <w:tbl>
      <w:tblPr>
        <w:tblW w:w="10915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56"/>
        <w:gridCol w:w="1248"/>
        <w:gridCol w:w="1701"/>
        <w:gridCol w:w="3543"/>
      </w:tblGrid>
      <w:tr w:rsidR="0046313D" w:rsidRPr="00E82CC4" w:rsidTr="00093417">
        <w:trPr>
          <w:trHeight w:val="20"/>
        </w:trPr>
        <w:tc>
          <w:tcPr>
            <w:tcW w:w="4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46313D" w:rsidRPr="00E82CC4" w:rsidRDefault="0046313D" w:rsidP="00093417">
            <w:pPr>
              <w:pStyle w:val="11"/>
              <w:spacing w:line="240" w:lineRule="auto"/>
              <w:rPr>
                <w:b/>
              </w:rPr>
            </w:pPr>
            <w:r w:rsidRPr="00E82CC4">
              <w:rPr>
                <w:b/>
              </w:rPr>
              <w:t xml:space="preserve">Назва організації </w:t>
            </w:r>
            <w:r w:rsidR="00495EA3" w:rsidRPr="00E82CC4">
              <w:rPr>
                <w:b/>
              </w:rPr>
              <w:t>Замовника</w:t>
            </w:r>
          </w:p>
        </w:tc>
        <w:tc>
          <w:tcPr>
            <w:tcW w:w="64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313D" w:rsidRPr="00E82CC4" w:rsidRDefault="0046313D" w:rsidP="00093417">
            <w:pPr>
              <w:pStyle w:val="11"/>
              <w:spacing w:line="240" w:lineRule="auto"/>
              <w:jc w:val="center"/>
            </w:pPr>
          </w:p>
        </w:tc>
      </w:tr>
      <w:tr w:rsidR="0046313D" w:rsidRPr="00E82CC4" w:rsidTr="00093417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46313D" w:rsidRPr="00623FFB" w:rsidRDefault="0046313D" w:rsidP="00623FFB">
            <w:pPr>
              <w:pStyle w:val="11"/>
              <w:spacing w:line="240" w:lineRule="auto"/>
            </w:pPr>
            <w:r w:rsidRPr="00623FFB">
              <w:t xml:space="preserve">Адреса розташування </w:t>
            </w:r>
            <w:r w:rsidR="00623FFB" w:rsidRPr="00623FFB">
              <w:t>об</w:t>
            </w:r>
            <w:r w:rsidR="00623FFB">
              <w:t>’є</w:t>
            </w:r>
            <w:r w:rsidR="00623FFB" w:rsidRPr="00623FFB">
              <w:t>кту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313D" w:rsidRPr="00E82CC4" w:rsidRDefault="0046313D" w:rsidP="00093417">
            <w:pPr>
              <w:pStyle w:val="11"/>
              <w:spacing w:line="240" w:lineRule="auto"/>
              <w:jc w:val="center"/>
            </w:pPr>
          </w:p>
        </w:tc>
      </w:tr>
      <w:tr w:rsidR="0046313D" w:rsidRPr="00E82CC4" w:rsidTr="00093417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46313D" w:rsidRPr="00623FFB" w:rsidRDefault="0046313D" w:rsidP="00093417">
            <w:pPr>
              <w:pStyle w:val="11"/>
              <w:spacing w:line="240" w:lineRule="auto"/>
            </w:pPr>
            <w:r w:rsidRPr="00623FFB">
              <w:t>Особа відповідальна за вихідні дані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313D" w:rsidRPr="00E82CC4" w:rsidRDefault="0046313D" w:rsidP="00093417">
            <w:pPr>
              <w:pStyle w:val="11"/>
              <w:spacing w:line="240" w:lineRule="auto"/>
              <w:jc w:val="center"/>
            </w:pPr>
          </w:p>
        </w:tc>
      </w:tr>
      <w:tr w:rsidR="0046313D" w:rsidRPr="00E82CC4" w:rsidTr="00093417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46313D" w:rsidRPr="00623FFB" w:rsidRDefault="0046313D" w:rsidP="00093417">
            <w:pPr>
              <w:pStyle w:val="11"/>
              <w:spacing w:line="240" w:lineRule="auto"/>
              <w:ind w:firstLine="0"/>
            </w:pPr>
            <w:r w:rsidRPr="00623FFB">
              <w:t>Електронна адреса для листування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313D" w:rsidRPr="00E82CC4" w:rsidRDefault="0046313D" w:rsidP="00093417">
            <w:pPr>
              <w:pStyle w:val="11"/>
              <w:spacing w:line="240" w:lineRule="auto"/>
              <w:jc w:val="center"/>
            </w:pPr>
          </w:p>
        </w:tc>
      </w:tr>
      <w:tr w:rsidR="0046313D" w:rsidRPr="00E82CC4" w:rsidTr="00093417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46313D" w:rsidRPr="00623FFB" w:rsidRDefault="0046313D" w:rsidP="00623FFB">
            <w:pPr>
              <w:pStyle w:val="11"/>
              <w:spacing w:line="240" w:lineRule="auto"/>
            </w:pPr>
            <w:r w:rsidRPr="00623FFB">
              <w:t>Контактний телефон</w:t>
            </w:r>
            <w:r w:rsidR="00623FFB" w:rsidRPr="00623FFB">
              <w:t xml:space="preserve"> відповідальної особи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313D" w:rsidRPr="00E82CC4" w:rsidRDefault="0046313D" w:rsidP="00093417">
            <w:pPr>
              <w:pStyle w:val="11"/>
              <w:spacing w:line="240" w:lineRule="auto"/>
              <w:jc w:val="center"/>
            </w:pPr>
          </w:p>
        </w:tc>
      </w:tr>
      <w:tr w:rsidR="00CE7953" w:rsidRPr="00E82CC4" w:rsidTr="00093417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53" w:rsidRPr="00E82CC4" w:rsidRDefault="00CE7953" w:rsidP="00093417">
            <w:pPr>
              <w:pStyle w:val="11"/>
              <w:spacing w:line="240" w:lineRule="auto"/>
              <w:ind w:left="-59"/>
              <w:jc w:val="center"/>
              <w:rPr>
                <w:b/>
              </w:rPr>
            </w:pPr>
            <w:r w:rsidRPr="00E82CC4">
              <w:rPr>
                <w:b/>
              </w:rPr>
              <w:t>№ п/п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53" w:rsidRPr="00E82CC4" w:rsidRDefault="0021214E" w:rsidP="00093417">
            <w:pPr>
              <w:pStyle w:val="11"/>
              <w:spacing w:line="240" w:lineRule="auto"/>
              <w:jc w:val="center"/>
              <w:rPr>
                <w:b/>
              </w:rPr>
            </w:pPr>
            <w:r w:rsidRPr="00E82CC4">
              <w:rPr>
                <w:b/>
              </w:rPr>
              <w:t xml:space="preserve">Характеристика </w:t>
            </w:r>
            <w:proofErr w:type="spellStart"/>
            <w:r w:rsidR="00054C62" w:rsidRPr="00E82CC4">
              <w:rPr>
                <w:b/>
              </w:rPr>
              <w:t>теплоспоживання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53" w:rsidRPr="00E82CC4" w:rsidRDefault="00CE7953" w:rsidP="00093417">
            <w:pPr>
              <w:pStyle w:val="11"/>
              <w:spacing w:line="240" w:lineRule="auto"/>
              <w:jc w:val="center"/>
              <w:rPr>
                <w:b/>
              </w:rPr>
            </w:pPr>
            <w:r w:rsidRPr="00E82CC4">
              <w:rPr>
                <w:b/>
              </w:rPr>
              <w:t>Одиниці виміру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953" w:rsidRPr="00E82CC4" w:rsidRDefault="00CE7953" w:rsidP="00093417">
            <w:pPr>
              <w:pStyle w:val="11"/>
              <w:spacing w:line="240" w:lineRule="auto"/>
              <w:jc w:val="center"/>
              <w:rPr>
                <w:b/>
              </w:rPr>
            </w:pPr>
            <w:r w:rsidRPr="00E82CC4">
              <w:rPr>
                <w:b/>
              </w:rPr>
              <w:t>Значення</w:t>
            </w:r>
          </w:p>
        </w:tc>
      </w:tr>
      <w:tr w:rsidR="00E82CC4" w:rsidRPr="00E82CC4" w:rsidTr="00093417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2CC4" w:rsidRPr="009A50C7" w:rsidRDefault="00E82CC4" w:rsidP="00093417">
            <w:pPr>
              <w:pStyle w:val="a9"/>
              <w:numPr>
                <w:ilvl w:val="0"/>
                <w:numId w:val="19"/>
              </w:numPr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CC4" w:rsidRPr="00E82CC4" w:rsidRDefault="009A50C7" w:rsidP="00093417">
            <w:pPr>
              <w:pStyle w:val="11"/>
              <w:spacing w:line="240" w:lineRule="auto"/>
              <w:rPr>
                <w:b/>
              </w:rPr>
            </w:pPr>
            <w:r w:rsidRPr="00E82CC4">
              <w:rPr>
                <w:b/>
              </w:rPr>
              <w:t>Опис існуючих теплових пунктів Замовника: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CC4" w:rsidRPr="00E82CC4" w:rsidRDefault="00E82CC4" w:rsidP="00093417">
            <w:pPr>
              <w:pStyle w:val="11"/>
              <w:spacing w:line="240" w:lineRule="auto"/>
              <w:jc w:val="center"/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CC4" w:rsidRPr="00E82CC4" w:rsidRDefault="00E82CC4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0C7" w:rsidRPr="009A50C7" w:rsidRDefault="009A50C7" w:rsidP="00093417">
            <w:pPr>
              <w:spacing w:line="240" w:lineRule="auto"/>
              <w:ind w:left="360" w:firstLine="0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0C7" w:rsidRPr="00E82CC4" w:rsidRDefault="009A50C7" w:rsidP="00093417">
            <w:pPr>
              <w:pStyle w:val="11"/>
              <w:numPr>
                <w:ilvl w:val="0"/>
                <w:numId w:val="18"/>
              </w:numPr>
              <w:spacing w:line="240" w:lineRule="auto"/>
              <w:ind w:left="317"/>
              <w:rPr>
                <w:b/>
              </w:rPr>
            </w:pPr>
            <w:r w:rsidRPr="00E82CC4">
              <w:t>наявність</w:t>
            </w:r>
            <w:r w:rsidRPr="00E82CC4">
              <w:rPr>
                <w:b/>
              </w:rPr>
              <w:t xml:space="preserve"> </w:t>
            </w:r>
            <w:r w:rsidRPr="00E82CC4">
              <w:t xml:space="preserve">елеваторних вузлів, пластинчатих теплообмінників, </w:t>
            </w:r>
            <w:proofErr w:type="spellStart"/>
            <w:r w:rsidRPr="00E82CC4">
              <w:t>погодозалежне</w:t>
            </w:r>
            <w:proofErr w:type="spellEnd"/>
            <w:r w:rsidRPr="00E82CC4">
              <w:t xml:space="preserve"> регулювання,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0C7" w:rsidRPr="009A50C7" w:rsidRDefault="009A50C7" w:rsidP="00093417">
            <w:pPr>
              <w:spacing w:line="240" w:lineRule="auto"/>
              <w:ind w:left="360" w:firstLine="0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0C7" w:rsidRPr="00E82CC4" w:rsidRDefault="00CF46D7" w:rsidP="00093417">
            <w:pPr>
              <w:pStyle w:val="11"/>
              <w:numPr>
                <w:ilvl w:val="0"/>
                <w:numId w:val="18"/>
              </w:numPr>
              <w:spacing w:line="240" w:lineRule="auto"/>
              <w:ind w:left="317"/>
            </w:pPr>
            <w:r>
              <w:t>т</w:t>
            </w:r>
            <w:r w:rsidR="009A50C7" w:rsidRPr="00E82CC4">
              <w:t>емпературний графік системи теплопостачання</w:t>
            </w:r>
            <w:r w:rsidR="009A50C7">
              <w:t>, Т1/Т2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C7" w:rsidRPr="00CF46D7" w:rsidRDefault="00CF46D7" w:rsidP="00093417">
            <w:pPr>
              <w:pStyle w:val="11"/>
              <w:spacing w:line="240" w:lineRule="auto"/>
              <w:jc w:val="center"/>
            </w:pP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CF46D7" w:rsidP="00093417">
            <w:pPr>
              <w:pStyle w:val="11"/>
              <w:spacing w:line="240" w:lineRule="auto"/>
              <w:jc w:val="center"/>
            </w:pPr>
            <w:r>
              <w:t>/</w:t>
            </w:r>
          </w:p>
        </w:tc>
      </w:tr>
      <w:tr w:rsidR="00CF46D7" w:rsidRPr="00E82CC4" w:rsidTr="00093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6D7" w:rsidRPr="009A50C7" w:rsidRDefault="00CF46D7" w:rsidP="00093417">
            <w:pPr>
              <w:spacing w:line="240" w:lineRule="auto"/>
              <w:ind w:left="360" w:firstLine="0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6D7" w:rsidRDefault="00CF46D7" w:rsidP="00093417">
            <w:pPr>
              <w:pStyle w:val="11"/>
              <w:numPr>
                <w:ilvl w:val="0"/>
                <w:numId w:val="18"/>
              </w:numPr>
              <w:spacing w:line="240" w:lineRule="auto"/>
              <w:ind w:left="317"/>
            </w:pPr>
            <w:r>
              <w:t>тиск теплоносія на вході та виході з теплового пункту, Р1/Р2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6D7" w:rsidRPr="00CF46D7" w:rsidRDefault="00CF46D7" w:rsidP="00093417">
            <w:pPr>
              <w:pStyle w:val="11"/>
              <w:spacing w:line="240" w:lineRule="auto"/>
              <w:jc w:val="center"/>
            </w:pPr>
            <w:r w:rsidRPr="00CF46D7">
              <w:t>МПа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6D7" w:rsidRDefault="00CF46D7" w:rsidP="00093417">
            <w:pPr>
              <w:pStyle w:val="11"/>
              <w:spacing w:line="240" w:lineRule="auto"/>
              <w:jc w:val="center"/>
            </w:pPr>
            <w:r>
              <w:t>/</w:t>
            </w: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A50C7" w:rsidRPr="009A50C7" w:rsidRDefault="009A50C7" w:rsidP="00093417">
            <w:pPr>
              <w:pStyle w:val="a9"/>
              <w:numPr>
                <w:ilvl w:val="0"/>
                <w:numId w:val="19"/>
              </w:numPr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rPr>
                <w:b/>
              </w:rPr>
            </w:pPr>
            <w:r w:rsidRPr="00E82CC4">
              <w:rPr>
                <w:b/>
              </w:rPr>
              <w:t>Максимальне проектне теплове навантаження: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2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numPr>
                <w:ilvl w:val="1"/>
                <w:numId w:val="2"/>
              </w:numPr>
              <w:spacing w:line="240" w:lineRule="auto"/>
              <w:ind w:left="319"/>
            </w:pPr>
            <w:r w:rsidRPr="00E82CC4">
              <w:t>на опалення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МВт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2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numPr>
                <w:ilvl w:val="1"/>
                <w:numId w:val="2"/>
              </w:numPr>
              <w:spacing w:line="240" w:lineRule="auto"/>
              <w:ind w:left="319"/>
            </w:pPr>
            <w:r w:rsidRPr="00E82CC4">
              <w:t>на вентиляцію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МВт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2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numPr>
                <w:ilvl w:val="1"/>
                <w:numId w:val="2"/>
              </w:numPr>
              <w:spacing w:line="240" w:lineRule="auto"/>
              <w:ind w:left="319"/>
            </w:pPr>
            <w:r w:rsidRPr="00E82CC4">
              <w:t>теплове навантаження на гаряче водопостачання (максимальне/середнє/мінімальне)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МВт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/            /</w:t>
            </w: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0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rPr>
                <w:b/>
              </w:rPr>
            </w:pPr>
            <w:r w:rsidRPr="00E82CC4">
              <w:rPr>
                <w:b/>
              </w:rPr>
              <w:t>Фактичне максимальне теплове навантаження*: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2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numPr>
                <w:ilvl w:val="0"/>
                <w:numId w:val="15"/>
              </w:numPr>
              <w:spacing w:line="240" w:lineRule="auto"/>
              <w:ind w:left="355"/>
            </w:pPr>
            <w:r w:rsidRPr="00E82CC4">
              <w:t>на опалення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МВт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2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numPr>
                <w:ilvl w:val="0"/>
                <w:numId w:val="15"/>
              </w:numPr>
              <w:spacing w:line="240" w:lineRule="auto"/>
              <w:ind w:left="355"/>
            </w:pPr>
            <w:r w:rsidRPr="00E82CC4">
              <w:t>на вентиляцію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МВт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2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numPr>
                <w:ilvl w:val="0"/>
                <w:numId w:val="15"/>
              </w:numPr>
              <w:spacing w:line="240" w:lineRule="auto"/>
              <w:ind w:left="355"/>
            </w:pPr>
            <w:r w:rsidRPr="00E82CC4">
              <w:t>теплове навантаження на гаряче водопостачання (максимальне/середнє/мінімальне)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МВт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/            /</w:t>
            </w: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0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rPr>
                <w:b/>
              </w:rPr>
            </w:pPr>
            <w:r w:rsidRPr="00E82CC4">
              <w:rPr>
                <w:b/>
              </w:rPr>
              <w:t>Перспективне максимальне теплове навантаження*: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0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numPr>
                <w:ilvl w:val="0"/>
                <w:numId w:val="16"/>
              </w:numPr>
              <w:spacing w:line="240" w:lineRule="auto"/>
              <w:ind w:left="355"/>
            </w:pPr>
            <w:r w:rsidRPr="00E82CC4">
              <w:t>на опалення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МВт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0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numPr>
                <w:ilvl w:val="0"/>
                <w:numId w:val="16"/>
              </w:numPr>
              <w:spacing w:line="240" w:lineRule="auto"/>
              <w:ind w:left="355"/>
            </w:pPr>
            <w:r w:rsidRPr="00E82CC4">
              <w:t>на вентиляцію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МВт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0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numPr>
                <w:ilvl w:val="0"/>
                <w:numId w:val="16"/>
              </w:numPr>
              <w:spacing w:line="240" w:lineRule="auto"/>
              <w:ind w:left="355"/>
            </w:pPr>
            <w:r w:rsidRPr="00E82CC4">
              <w:t>теплове навантаження на гаряче водопостачання (максимальне/середнє/мінімальне)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МВт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/            /</w:t>
            </w: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0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</w:pPr>
            <w:r w:rsidRPr="00E82CC4">
              <w:t>Існуючий тариф на теплову енергії (з ПДВ)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грн./</w:t>
            </w:r>
            <w:proofErr w:type="spellStart"/>
            <w:r w:rsidRPr="00E82CC4">
              <w:t>Гкал</w:t>
            </w:r>
            <w:proofErr w:type="spellEnd"/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0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</w:pPr>
            <w:r w:rsidRPr="00E82CC4">
              <w:t>Існуючий тариф на електричну енергії (з ПДВ)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  <w:r w:rsidRPr="00E82CC4">
              <w:t>грн./кВт*год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0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spacing w:line="240" w:lineRule="auto"/>
              <w:ind w:firstLine="0"/>
              <w:rPr>
                <w:lang w:val="uk-UA"/>
              </w:rPr>
            </w:pPr>
            <w:r w:rsidRPr="00E82CC4">
              <w:rPr>
                <w:lang w:val="uk-UA"/>
              </w:rPr>
              <w:t>Характеристика фінансування статті витрат Замовника «на опалення» (стабільно, із затримками, тощо)</w:t>
            </w:r>
          </w:p>
        </w:tc>
        <w:tc>
          <w:tcPr>
            <w:tcW w:w="52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  <w:tr w:rsidR="009A50C7" w:rsidRPr="00E82CC4" w:rsidTr="00093417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0C7" w:rsidRPr="00E82CC4" w:rsidRDefault="009A50C7" w:rsidP="00093417">
            <w:pPr>
              <w:pStyle w:val="a9"/>
              <w:numPr>
                <w:ilvl w:val="0"/>
                <w:numId w:val="19"/>
              </w:numPr>
              <w:tabs>
                <w:tab w:val="left" w:pos="140"/>
              </w:tabs>
              <w:ind w:left="-59" w:firstLine="34"/>
              <w:jc w:val="center"/>
              <w:rPr>
                <w:lang w:val="uk-UA"/>
              </w:rPr>
            </w:pPr>
          </w:p>
        </w:tc>
        <w:tc>
          <w:tcPr>
            <w:tcW w:w="5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</w:pPr>
            <w:r w:rsidRPr="00E82CC4">
              <w:t>Побажання Замовника, стосовно питання теплопостачання</w:t>
            </w:r>
          </w:p>
        </w:tc>
        <w:tc>
          <w:tcPr>
            <w:tcW w:w="52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0C7" w:rsidRPr="00E82CC4" w:rsidRDefault="009A50C7" w:rsidP="00093417">
            <w:pPr>
              <w:pStyle w:val="11"/>
              <w:spacing w:line="240" w:lineRule="auto"/>
              <w:jc w:val="center"/>
            </w:pPr>
          </w:p>
        </w:tc>
      </w:tr>
    </w:tbl>
    <w:p w:rsidR="00D47ACA" w:rsidRPr="00E82CC4" w:rsidRDefault="00227A4A" w:rsidP="00093417">
      <w:pPr>
        <w:spacing w:line="240" w:lineRule="auto"/>
        <w:ind w:firstLine="0"/>
        <w:rPr>
          <w:lang w:val="uk-UA"/>
        </w:rPr>
      </w:pPr>
      <w:r w:rsidRPr="00E82CC4">
        <w:rPr>
          <w:lang w:val="uk-UA"/>
        </w:rPr>
        <w:t>* Вказати при наявності даних.</w:t>
      </w:r>
      <w:r w:rsidR="00D47ACA" w:rsidRPr="00E82CC4">
        <w:rPr>
          <w:lang w:val="uk-UA"/>
        </w:rPr>
        <w:br w:type="page"/>
      </w:r>
    </w:p>
    <w:p w:rsidR="002D7275" w:rsidRPr="00E82CC4" w:rsidRDefault="006C0131" w:rsidP="00093417">
      <w:pPr>
        <w:spacing w:line="240" w:lineRule="auto"/>
        <w:ind w:left="709" w:firstLine="0"/>
        <w:rPr>
          <w:b/>
          <w:lang w:val="uk-UA"/>
        </w:rPr>
      </w:pPr>
      <w:r w:rsidRPr="00E82CC4">
        <w:rPr>
          <w:b/>
          <w:lang w:val="uk-UA"/>
        </w:rPr>
        <w:lastRenderedPageBreak/>
        <w:t>Існуюче фактичне споживання теплової енергії на об’єкті</w:t>
      </w:r>
      <w:r w:rsidR="004F36C4" w:rsidRPr="00E82CC4">
        <w:rPr>
          <w:b/>
          <w:lang w:val="uk-UA"/>
        </w:rPr>
        <w:t xml:space="preserve"> Замовника</w:t>
      </w:r>
      <w:r w:rsidRPr="00E82CC4">
        <w:rPr>
          <w:b/>
          <w:lang w:val="uk-UA"/>
        </w:rPr>
        <w:t xml:space="preserve">, </w:t>
      </w:r>
      <w:proofErr w:type="spellStart"/>
      <w:r w:rsidRPr="00E82CC4">
        <w:rPr>
          <w:b/>
          <w:lang w:val="uk-UA"/>
        </w:rPr>
        <w:t>Гкал</w:t>
      </w:r>
      <w:proofErr w:type="spellEnd"/>
    </w:p>
    <w:tbl>
      <w:tblPr>
        <w:tblW w:w="10087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927"/>
        <w:gridCol w:w="1118"/>
        <w:gridCol w:w="14"/>
        <w:gridCol w:w="1845"/>
        <w:gridCol w:w="1120"/>
        <w:gridCol w:w="14"/>
        <w:gridCol w:w="1701"/>
        <w:gridCol w:w="1143"/>
        <w:gridCol w:w="13"/>
      </w:tblGrid>
      <w:tr w:rsidR="00E64185" w:rsidRPr="00E82CC4" w:rsidTr="00E64185">
        <w:trPr>
          <w:gridAfter w:val="1"/>
          <w:wAfter w:w="13" w:type="dxa"/>
          <w:trHeight w:val="377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Місяць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2015 рік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 xml:space="preserve">2016 рік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2017 рік</w:t>
            </w:r>
          </w:p>
        </w:tc>
      </w:tr>
      <w:tr w:rsidR="00E64185" w:rsidRPr="00E82CC4" w:rsidTr="00E64185">
        <w:trPr>
          <w:trHeight w:val="600"/>
        </w:trPr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 опалення та вентиляцію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 ГВП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 опалення та вентиляцію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 ГВП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 опалення та вентиляцію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 ГВП</w:t>
            </w: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1</w:t>
            </w:r>
          </w:p>
        </w:tc>
        <w:tc>
          <w:tcPr>
            <w:tcW w:w="192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2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3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4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5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6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7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8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9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10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19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11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26"/>
        </w:trPr>
        <w:tc>
          <w:tcPr>
            <w:tcW w:w="11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12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46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Всього:</w:t>
            </w:r>
          </w:p>
        </w:tc>
        <w:tc>
          <w:tcPr>
            <w:tcW w:w="19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</w:tr>
    </w:tbl>
    <w:p w:rsidR="00941044" w:rsidRPr="00E82CC4" w:rsidRDefault="00941044" w:rsidP="00093417">
      <w:pPr>
        <w:spacing w:line="240" w:lineRule="auto"/>
        <w:ind w:firstLine="0"/>
        <w:rPr>
          <w:lang w:val="uk-UA"/>
        </w:rPr>
      </w:pPr>
    </w:p>
    <w:p w:rsidR="00C613C0" w:rsidRPr="00E82CC4" w:rsidRDefault="00C613C0" w:rsidP="00093417">
      <w:pPr>
        <w:spacing w:line="240" w:lineRule="auto"/>
        <w:ind w:left="142" w:firstLine="0"/>
        <w:rPr>
          <w:b/>
          <w:lang w:val="uk-UA"/>
        </w:rPr>
      </w:pPr>
      <w:r w:rsidRPr="00E82CC4">
        <w:rPr>
          <w:b/>
          <w:lang w:val="uk-UA"/>
        </w:rPr>
        <w:t>Існуюче фактичне споживання електричної енергії на об’єкті Замовника, кВт*год</w:t>
      </w:r>
    </w:p>
    <w:tbl>
      <w:tblPr>
        <w:tblW w:w="8080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2126"/>
      </w:tblGrid>
      <w:tr w:rsidR="00E64185" w:rsidRPr="00E82CC4" w:rsidTr="00E64185">
        <w:trPr>
          <w:trHeight w:val="65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Місяць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2015 рік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2016 рік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2017 рік</w:t>
            </w: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2</w:t>
            </w:r>
          </w:p>
        </w:tc>
        <w:tc>
          <w:tcPr>
            <w:tcW w:w="2126" w:type="dxa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3</w:t>
            </w:r>
          </w:p>
        </w:tc>
        <w:tc>
          <w:tcPr>
            <w:tcW w:w="2126" w:type="dxa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4</w:t>
            </w:r>
          </w:p>
        </w:tc>
        <w:tc>
          <w:tcPr>
            <w:tcW w:w="2126" w:type="dxa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5</w:t>
            </w:r>
          </w:p>
        </w:tc>
        <w:tc>
          <w:tcPr>
            <w:tcW w:w="2126" w:type="dxa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6</w:t>
            </w:r>
          </w:p>
        </w:tc>
        <w:tc>
          <w:tcPr>
            <w:tcW w:w="2126" w:type="dxa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7</w:t>
            </w:r>
          </w:p>
        </w:tc>
        <w:tc>
          <w:tcPr>
            <w:tcW w:w="2126" w:type="dxa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8</w:t>
            </w:r>
          </w:p>
        </w:tc>
        <w:tc>
          <w:tcPr>
            <w:tcW w:w="2126" w:type="dxa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9</w:t>
            </w:r>
          </w:p>
        </w:tc>
        <w:tc>
          <w:tcPr>
            <w:tcW w:w="2126" w:type="dxa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1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11</w:t>
            </w:r>
          </w:p>
        </w:tc>
        <w:tc>
          <w:tcPr>
            <w:tcW w:w="2126" w:type="dxa"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32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12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  <w:tr w:rsidR="00E64185" w:rsidRPr="00E82CC4" w:rsidTr="00E64185">
        <w:trPr>
          <w:trHeight w:val="4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82CC4"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  <w:t>Всього: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85" w:rsidRPr="00E82CC4" w:rsidRDefault="00E64185" w:rsidP="000934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 w:eastAsia="uk-UA"/>
              </w:rPr>
            </w:pPr>
          </w:p>
        </w:tc>
      </w:tr>
    </w:tbl>
    <w:p w:rsidR="00C613C0" w:rsidRPr="00E82CC4" w:rsidRDefault="00C613C0" w:rsidP="00093417">
      <w:pPr>
        <w:spacing w:line="240" w:lineRule="auto"/>
        <w:ind w:firstLine="0"/>
        <w:rPr>
          <w:lang w:val="uk-UA"/>
        </w:rPr>
      </w:pPr>
    </w:p>
    <w:p w:rsidR="00C613C0" w:rsidRPr="00E82CC4" w:rsidRDefault="00C613C0" w:rsidP="00093417">
      <w:pPr>
        <w:spacing w:line="240" w:lineRule="auto"/>
        <w:ind w:firstLine="0"/>
        <w:rPr>
          <w:lang w:val="uk-UA"/>
        </w:rPr>
      </w:pPr>
    </w:p>
    <w:sectPr w:rsidR="00C613C0" w:rsidRPr="00E82CC4" w:rsidSect="00093417">
      <w:headerReference w:type="first" r:id="rId8"/>
      <w:footerReference w:type="first" r:id="rId9"/>
      <w:pgSz w:w="11906" w:h="16838" w:code="9"/>
      <w:pgMar w:top="284" w:right="1134" w:bottom="426" w:left="1418" w:header="720" w:footer="2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BA" w:rsidRPr="00CB0965" w:rsidRDefault="00535BBA" w:rsidP="00CB0965">
      <w:pPr>
        <w:spacing w:line="240" w:lineRule="auto"/>
      </w:pPr>
      <w:r>
        <w:separator/>
      </w:r>
    </w:p>
  </w:endnote>
  <w:endnote w:type="continuationSeparator" w:id="0">
    <w:p w:rsidR="00535BBA" w:rsidRPr="00CB0965" w:rsidRDefault="00535BBA" w:rsidP="00CB0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9606"/>
    </w:tblGrid>
    <w:tr w:rsidR="00BF4830" w:rsidRPr="00F70D67">
      <w:trPr>
        <w:trHeight w:val="701"/>
      </w:trPr>
      <w:tc>
        <w:tcPr>
          <w:tcW w:w="9606" w:type="dxa"/>
          <w:vAlign w:val="bottom"/>
        </w:tcPr>
        <w:tbl>
          <w:tblPr>
            <w:tblW w:w="1134" w:type="dxa"/>
            <w:tblInd w:w="821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134"/>
          </w:tblGrid>
          <w:tr w:rsidR="00BF4830" w:rsidRPr="00F70D67" w:rsidTr="00BF4830">
            <w:trPr>
              <w:trHeight w:val="416"/>
            </w:trPr>
            <w:tc>
              <w:tcPr>
                <w:tcW w:w="1134" w:type="dxa"/>
                <w:tcBorders>
                  <w:top w:val="single" w:sz="4" w:space="0" w:color="333399"/>
                  <w:left w:val="single" w:sz="4" w:space="0" w:color="333399"/>
                  <w:bottom w:val="single" w:sz="4" w:space="0" w:color="333399"/>
                  <w:right w:val="single" w:sz="4" w:space="0" w:color="333399"/>
                </w:tcBorders>
              </w:tcPr>
              <w:p w:rsidR="00BF4830" w:rsidRPr="00F70D67" w:rsidRDefault="00BF4830" w:rsidP="00BF4830">
                <w:pPr>
                  <w:spacing w:before="120" w:after="120"/>
                  <w:ind w:left="-43" w:right="-273" w:firstLine="40"/>
                  <w:rPr>
                    <w:b/>
                    <w:i/>
                    <w:color w:val="000000"/>
                    <w:sz w:val="16"/>
                    <w:szCs w:val="16"/>
                  </w:rPr>
                </w:pPr>
                <w:r w:rsidRPr="00F70D67">
                  <w:rPr>
                    <w:b/>
                    <w:i/>
                    <w:color w:val="000000"/>
                    <w:sz w:val="16"/>
                    <w:szCs w:val="16"/>
                  </w:rPr>
                  <w:t xml:space="preserve">Лист </w:t>
                </w:r>
                <w:r w:rsidR="0018588A" w:rsidRPr="00F70D67">
                  <w:rPr>
                    <w:rStyle w:val="a7"/>
                    <w:b/>
                    <w:i/>
                    <w:color w:val="000000"/>
                    <w:sz w:val="16"/>
                    <w:szCs w:val="16"/>
                  </w:rPr>
                  <w:fldChar w:fldCharType="begin"/>
                </w:r>
                <w:r w:rsidRPr="00F70D67">
                  <w:rPr>
                    <w:rStyle w:val="a7"/>
                    <w:b/>
                    <w:i/>
                    <w:color w:val="000000"/>
                    <w:sz w:val="16"/>
                    <w:szCs w:val="16"/>
                  </w:rPr>
                  <w:instrText xml:space="preserve"> PAGE </w:instrText>
                </w:r>
                <w:r w:rsidR="0018588A" w:rsidRPr="00F70D67">
                  <w:rPr>
                    <w:rStyle w:val="a7"/>
                    <w:b/>
                    <w:i/>
                    <w:color w:val="000000"/>
                    <w:sz w:val="16"/>
                    <w:szCs w:val="16"/>
                  </w:rPr>
                  <w:fldChar w:fldCharType="separate"/>
                </w:r>
                <w:r w:rsidRPr="00F70D67">
                  <w:rPr>
                    <w:rStyle w:val="a7"/>
                    <w:b/>
                    <w:i/>
                    <w:noProof/>
                    <w:color w:val="000000"/>
                    <w:sz w:val="16"/>
                    <w:szCs w:val="16"/>
                  </w:rPr>
                  <w:t>5</w:t>
                </w:r>
                <w:r w:rsidR="0018588A" w:rsidRPr="00F70D67">
                  <w:rPr>
                    <w:rStyle w:val="a7"/>
                    <w:b/>
                    <w:i/>
                    <w:color w:val="000000"/>
                    <w:sz w:val="16"/>
                    <w:szCs w:val="16"/>
                  </w:rPr>
                  <w:fldChar w:fldCharType="end"/>
                </w:r>
                <w:r w:rsidRPr="00F70D67">
                  <w:rPr>
                    <w:rStyle w:val="a7"/>
                    <w:b/>
                    <w:i/>
                    <w:color w:val="000000"/>
                    <w:sz w:val="16"/>
                    <w:szCs w:val="16"/>
                  </w:rPr>
                  <w:t xml:space="preserve"> из </w:t>
                </w:r>
                <w:r w:rsidR="0018588A" w:rsidRPr="00F70D67">
                  <w:rPr>
                    <w:rStyle w:val="a7"/>
                    <w:b/>
                    <w:i/>
                    <w:color w:val="000000"/>
                    <w:sz w:val="16"/>
                    <w:szCs w:val="16"/>
                  </w:rPr>
                  <w:fldChar w:fldCharType="begin"/>
                </w:r>
                <w:r w:rsidRPr="00F70D67">
                  <w:rPr>
                    <w:rStyle w:val="a7"/>
                    <w:b/>
                    <w:i/>
                    <w:color w:val="000000"/>
                    <w:sz w:val="16"/>
                    <w:szCs w:val="16"/>
                  </w:rPr>
                  <w:instrText xml:space="preserve"> NUMPAGES </w:instrText>
                </w:r>
                <w:r w:rsidR="0018588A" w:rsidRPr="00F70D67">
                  <w:rPr>
                    <w:rStyle w:val="a7"/>
                    <w:b/>
                    <w:i/>
                    <w:color w:val="000000"/>
                    <w:sz w:val="16"/>
                    <w:szCs w:val="16"/>
                  </w:rPr>
                  <w:fldChar w:fldCharType="separate"/>
                </w:r>
                <w:r w:rsidR="00ED3550">
                  <w:rPr>
                    <w:rStyle w:val="a7"/>
                    <w:b/>
                    <w:i/>
                    <w:noProof/>
                    <w:color w:val="000000"/>
                    <w:sz w:val="16"/>
                    <w:szCs w:val="16"/>
                  </w:rPr>
                  <w:t>2</w:t>
                </w:r>
                <w:r w:rsidR="0018588A" w:rsidRPr="00F70D67">
                  <w:rPr>
                    <w:rStyle w:val="a7"/>
                    <w:b/>
                    <w:i/>
                    <w:color w:val="000000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BF4830" w:rsidRPr="00F70D67" w:rsidRDefault="00BF4830" w:rsidP="00BF4830">
          <w:pPr>
            <w:spacing w:before="120" w:after="120"/>
            <w:ind w:left="-43" w:firstLine="40"/>
            <w:jc w:val="right"/>
            <w:rPr>
              <w:b/>
              <w:i/>
              <w:color w:val="000000"/>
              <w:sz w:val="16"/>
              <w:szCs w:val="16"/>
            </w:rPr>
          </w:pPr>
        </w:p>
      </w:tc>
    </w:tr>
  </w:tbl>
  <w:p w:rsidR="00BF4830" w:rsidRDefault="00BF48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BA" w:rsidRPr="00CB0965" w:rsidRDefault="00535BBA" w:rsidP="00CB0965">
      <w:pPr>
        <w:spacing w:line="240" w:lineRule="auto"/>
      </w:pPr>
      <w:r>
        <w:separator/>
      </w:r>
    </w:p>
  </w:footnote>
  <w:footnote w:type="continuationSeparator" w:id="0">
    <w:p w:rsidR="00535BBA" w:rsidRPr="00CB0965" w:rsidRDefault="00535BBA" w:rsidP="00CB0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30" w:rsidRPr="00785C2F" w:rsidRDefault="00BF4830" w:rsidP="00BF4830">
    <w:pPr>
      <w:pStyle w:val="a3"/>
      <w:ind w:firstLine="0"/>
      <w:jc w:val="center"/>
      <w:rPr>
        <w:b/>
        <w:i/>
        <w:sz w:val="20"/>
      </w:rPr>
    </w:pPr>
    <w:r w:rsidRPr="00785C2F">
      <w:rPr>
        <w:b/>
        <w:i/>
        <w:sz w:val="20"/>
      </w:rPr>
      <w:t>Исходные данные для выполнения проекта</w:t>
    </w:r>
  </w:p>
  <w:p w:rsidR="00BF4830" w:rsidRPr="00785C2F" w:rsidRDefault="00BF4830" w:rsidP="00BF4830">
    <w:pPr>
      <w:pStyle w:val="a3"/>
      <w:ind w:firstLine="0"/>
      <w:jc w:val="center"/>
      <w:rPr>
        <w:b/>
        <w:i/>
        <w:sz w:val="20"/>
      </w:rPr>
    </w:pPr>
    <w:r w:rsidRPr="00785C2F">
      <w:rPr>
        <w:b/>
        <w:i/>
        <w:sz w:val="20"/>
      </w:rPr>
      <w:t>«Строительство когенерационного комплекса в г. Севастополь»</w:t>
    </w:r>
  </w:p>
  <w:p w:rsidR="00BF4830" w:rsidRPr="00804643" w:rsidRDefault="00BF4830" w:rsidP="00BF4830">
    <w:pPr>
      <w:pStyle w:val="a3"/>
      <w:ind w:firstLine="0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ABB"/>
    <w:multiLevelType w:val="hybridMultilevel"/>
    <w:tmpl w:val="78223A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30219FD"/>
    <w:multiLevelType w:val="hybridMultilevel"/>
    <w:tmpl w:val="862A8DAA"/>
    <w:lvl w:ilvl="0" w:tplc="CB18E056">
      <w:start w:val="1"/>
      <w:numFmt w:val="russianLower"/>
      <w:lvlText w:val="%1)"/>
      <w:lvlJc w:val="left"/>
      <w:pPr>
        <w:ind w:left="14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63B"/>
    <w:multiLevelType w:val="hybridMultilevel"/>
    <w:tmpl w:val="862A8DAA"/>
    <w:lvl w:ilvl="0" w:tplc="CB18E056">
      <w:start w:val="1"/>
      <w:numFmt w:val="russianLower"/>
      <w:lvlText w:val="%1)"/>
      <w:lvlJc w:val="left"/>
      <w:pPr>
        <w:ind w:left="14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956"/>
    <w:multiLevelType w:val="hybridMultilevel"/>
    <w:tmpl w:val="8A92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8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B5BDD"/>
    <w:multiLevelType w:val="hybridMultilevel"/>
    <w:tmpl w:val="FAFAD2B2"/>
    <w:lvl w:ilvl="0" w:tplc="7A98AFBE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17111441"/>
    <w:multiLevelType w:val="hybridMultilevel"/>
    <w:tmpl w:val="80B6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8C8"/>
    <w:multiLevelType w:val="hybridMultilevel"/>
    <w:tmpl w:val="543CEA8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 w15:restartNumberingAfterBreak="0">
    <w:nsid w:val="2BF33E5C"/>
    <w:multiLevelType w:val="hybridMultilevel"/>
    <w:tmpl w:val="1272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55C79"/>
    <w:multiLevelType w:val="hybridMultilevel"/>
    <w:tmpl w:val="9E02341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34B45CF"/>
    <w:multiLevelType w:val="hybridMultilevel"/>
    <w:tmpl w:val="950A28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F146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67844"/>
    <w:multiLevelType w:val="hybridMultilevel"/>
    <w:tmpl w:val="3AE0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11BF"/>
    <w:multiLevelType w:val="hybridMultilevel"/>
    <w:tmpl w:val="D7F0951C"/>
    <w:lvl w:ilvl="0" w:tplc="E586DB6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59B7499"/>
    <w:multiLevelType w:val="hybridMultilevel"/>
    <w:tmpl w:val="AD64480A"/>
    <w:lvl w:ilvl="0" w:tplc="CB18E056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CB18E056">
      <w:start w:val="1"/>
      <w:numFmt w:val="russianLower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5BA46DE7"/>
    <w:multiLevelType w:val="hybridMultilevel"/>
    <w:tmpl w:val="DCAAE984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 w15:restartNumberingAfterBreak="0">
    <w:nsid w:val="5E2445A3"/>
    <w:multiLevelType w:val="hybridMultilevel"/>
    <w:tmpl w:val="74C878A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0">
    <w:nsid w:val="737B017C"/>
    <w:multiLevelType w:val="hybridMultilevel"/>
    <w:tmpl w:val="5B1E18D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8" w15:restartNumberingAfterBreak="0">
    <w:nsid w:val="788E2565"/>
    <w:multiLevelType w:val="multilevel"/>
    <w:tmpl w:val="427054B6"/>
    <w:lvl w:ilvl="0">
      <w:start w:val="1"/>
      <w:numFmt w:val="decimal"/>
      <w:pStyle w:val="1"/>
      <w:lvlText w:val="%1"/>
      <w:lvlJc w:val="left"/>
      <w:pPr>
        <w:tabs>
          <w:tab w:val="num" w:pos="994"/>
        </w:tabs>
        <w:ind w:left="634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710"/>
        </w:tabs>
        <w:ind w:left="35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1212"/>
        </w:tabs>
        <w:ind w:left="492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64"/>
        </w:tabs>
        <w:ind w:left="644" w:firstLine="0"/>
      </w:pPr>
      <w:rPr>
        <w:effect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32"/>
        </w:tabs>
        <w:ind w:left="93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076"/>
        </w:tabs>
        <w:ind w:left="107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215"/>
        </w:tabs>
        <w:ind w:left="1220" w:hanging="445"/>
      </w:pPr>
    </w:lvl>
    <w:lvl w:ilvl="7">
      <w:start w:val="1"/>
      <w:numFmt w:val="decimal"/>
      <w:lvlText w:val="%1.%2.%3.%4.%5.%6.%7.%8"/>
      <w:lvlJc w:val="left"/>
      <w:pPr>
        <w:tabs>
          <w:tab w:val="num" w:pos="1364"/>
        </w:tabs>
        <w:ind w:left="1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08"/>
        </w:tabs>
        <w:ind w:left="1508" w:hanging="1584"/>
      </w:pPr>
    </w:lvl>
  </w:abstractNum>
  <w:abstractNum w:abstractNumId="19" w15:restartNumberingAfterBreak="0">
    <w:nsid w:val="7BE26953"/>
    <w:multiLevelType w:val="hybridMultilevel"/>
    <w:tmpl w:val="B5CA978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 w:numId="15">
    <w:abstractNumId w:val="1"/>
  </w:num>
  <w:num w:numId="16">
    <w:abstractNumId w:val="2"/>
  </w:num>
  <w:num w:numId="17">
    <w:abstractNumId w:val="19"/>
  </w:num>
  <w:num w:numId="18">
    <w:abstractNumId w:val="13"/>
  </w:num>
  <w:num w:numId="19">
    <w:abstractNumId w:val="8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57"/>
    <w:rsid w:val="0000118D"/>
    <w:rsid w:val="0001387D"/>
    <w:rsid w:val="00020ACA"/>
    <w:rsid w:val="000304E2"/>
    <w:rsid w:val="0003720E"/>
    <w:rsid w:val="00054C62"/>
    <w:rsid w:val="000620E7"/>
    <w:rsid w:val="00085EFD"/>
    <w:rsid w:val="00093417"/>
    <w:rsid w:val="00096793"/>
    <w:rsid w:val="000A02D4"/>
    <w:rsid w:val="000A604F"/>
    <w:rsid w:val="000C3196"/>
    <w:rsid w:val="000C329D"/>
    <w:rsid w:val="000E0A0D"/>
    <w:rsid w:val="000E105B"/>
    <w:rsid w:val="000F404D"/>
    <w:rsid w:val="001010A8"/>
    <w:rsid w:val="00104B1D"/>
    <w:rsid w:val="0011200A"/>
    <w:rsid w:val="00113817"/>
    <w:rsid w:val="00117ABB"/>
    <w:rsid w:val="00123F0B"/>
    <w:rsid w:val="001355B7"/>
    <w:rsid w:val="00140DEC"/>
    <w:rsid w:val="00145708"/>
    <w:rsid w:val="00156F05"/>
    <w:rsid w:val="0018588A"/>
    <w:rsid w:val="00187C95"/>
    <w:rsid w:val="001922BC"/>
    <w:rsid w:val="00197522"/>
    <w:rsid w:val="001A34C4"/>
    <w:rsid w:val="001A5441"/>
    <w:rsid w:val="001C0322"/>
    <w:rsid w:val="0021214E"/>
    <w:rsid w:val="00213A31"/>
    <w:rsid w:val="00227A4A"/>
    <w:rsid w:val="00233693"/>
    <w:rsid w:val="00240802"/>
    <w:rsid w:val="00240C61"/>
    <w:rsid w:val="0024458D"/>
    <w:rsid w:val="002605DF"/>
    <w:rsid w:val="002A290C"/>
    <w:rsid w:val="002C368F"/>
    <w:rsid w:val="002C3DD8"/>
    <w:rsid w:val="002C5B3E"/>
    <w:rsid w:val="002D273A"/>
    <w:rsid w:val="002D7275"/>
    <w:rsid w:val="002F0698"/>
    <w:rsid w:val="00332F90"/>
    <w:rsid w:val="00355F5B"/>
    <w:rsid w:val="00375EF1"/>
    <w:rsid w:val="00386240"/>
    <w:rsid w:val="003A063E"/>
    <w:rsid w:val="003A6C9A"/>
    <w:rsid w:val="003B1C2B"/>
    <w:rsid w:val="003B4633"/>
    <w:rsid w:val="003B5401"/>
    <w:rsid w:val="003C0D32"/>
    <w:rsid w:val="003C595A"/>
    <w:rsid w:val="003E5A72"/>
    <w:rsid w:val="003F005C"/>
    <w:rsid w:val="003F26E2"/>
    <w:rsid w:val="003F2DA9"/>
    <w:rsid w:val="003F34F7"/>
    <w:rsid w:val="003F66A5"/>
    <w:rsid w:val="0044268C"/>
    <w:rsid w:val="0046313D"/>
    <w:rsid w:val="00476D31"/>
    <w:rsid w:val="0049405A"/>
    <w:rsid w:val="00495EA3"/>
    <w:rsid w:val="004A2574"/>
    <w:rsid w:val="004A3EA3"/>
    <w:rsid w:val="004B34CA"/>
    <w:rsid w:val="004D1C62"/>
    <w:rsid w:val="004D3A6D"/>
    <w:rsid w:val="004D7944"/>
    <w:rsid w:val="004E47A8"/>
    <w:rsid w:val="004F36C4"/>
    <w:rsid w:val="00511B29"/>
    <w:rsid w:val="00535BBA"/>
    <w:rsid w:val="005425E4"/>
    <w:rsid w:val="00543B73"/>
    <w:rsid w:val="00550E41"/>
    <w:rsid w:val="005A62C3"/>
    <w:rsid w:val="005B496C"/>
    <w:rsid w:val="005C392F"/>
    <w:rsid w:val="005F482A"/>
    <w:rsid w:val="0060185A"/>
    <w:rsid w:val="00622AD4"/>
    <w:rsid w:val="00623FFB"/>
    <w:rsid w:val="0062704D"/>
    <w:rsid w:val="0063478E"/>
    <w:rsid w:val="00650FCC"/>
    <w:rsid w:val="006B5A02"/>
    <w:rsid w:val="006C0131"/>
    <w:rsid w:val="006D3DF9"/>
    <w:rsid w:val="006E0618"/>
    <w:rsid w:val="006E0C8C"/>
    <w:rsid w:val="006E4D83"/>
    <w:rsid w:val="007026C3"/>
    <w:rsid w:val="00761667"/>
    <w:rsid w:val="007661B5"/>
    <w:rsid w:val="00766E77"/>
    <w:rsid w:val="007C7F5A"/>
    <w:rsid w:val="007F3656"/>
    <w:rsid w:val="008561DA"/>
    <w:rsid w:val="008816D5"/>
    <w:rsid w:val="00893152"/>
    <w:rsid w:val="00893520"/>
    <w:rsid w:val="008B55E6"/>
    <w:rsid w:val="008D3065"/>
    <w:rsid w:val="008F79FB"/>
    <w:rsid w:val="00915AF8"/>
    <w:rsid w:val="00941044"/>
    <w:rsid w:val="00943AED"/>
    <w:rsid w:val="00944B33"/>
    <w:rsid w:val="009579DF"/>
    <w:rsid w:val="009643CD"/>
    <w:rsid w:val="00964F31"/>
    <w:rsid w:val="0097573B"/>
    <w:rsid w:val="00993EC4"/>
    <w:rsid w:val="009A50C7"/>
    <w:rsid w:val="009A6AA3"/>
    <w:rsid w:val="009D4AB7"/>
    <w:rsid w:val="009E4AF0"/>
    <w:rsid w:val="009F47E4"/>
    <w:rsid w:val="009F7351"/>
    <w:rsid w:val="00A1182D"/>
    <w:rsid w:val="00A40304"/>
    <w:rsid w:val="00A4678B"/>
    <w:rsid w:val="00A55D27"/>
    <w:rsid w:val="00A65A85"/>
    <w:rsid w:val="00A77BF8"/>
    <w:rsid w:val="00A83B7A"/>
    <w:rsid w:val="00A8649D"/>
    <w:rsid w:val="00AA1BBE"/>
    <w:rsid w:val="00AA4E05"/>
    <w:rsid w:val="00AB2164"/>
    <w:rsid w:val="00AB5F9E"/>
    <w:rsid w:val="00AC6CC3"/>
    <w:rsid w:val="00AE7624"/>
    <w:rsid w:val="00B20736"/>
    <w:rsid w:val="00B2598B"/>
    <w:rsid w:val="00B43582"/>
    <w:rsid w:val="00B50952"/>
    <w:rsid w:val="00B539D7"/>
    <w:rsid w:val="00B60ED2"/>
    <w:rsid w:val="00B645BA"/>
    <w:rsid w:val="00B73D55"/>
    <w:rsid w:val="00B83266"/>
    <w:rsid w:val="00B86630"/>
    <w:rsid w:val="00B930A1"/>
    <w:rsid w:val="00B94C0B"/>
    <w:rsid w:val="00BA6E9A"/>
    <w:rsid w:val="00BB025D"/>
    <w:rsid w:val="00BB1284"/>
    <w:rsid w:val="00BC012C"/>
    <w:rsid w:val="00BD6DF5"/>
    <w:rsid w:val="00BE4837"/>
    <w:rsid w:val="00BE6C55"/>
    <w:rsid w:val="00BF3B74"/>
    <w:rsid w:val="00BF4830"/>
    <w:rsid w:val="00C00591"/>
    <w:rsid w:val="00C12F35"/>
    <w:rsid w:val="00C613C0"/>
    <w:rsid w:val="00C66B4E"/>
    <w:rsid w:val="00C82B5D"/>
    <w:rsid w:val="00CA3FD1"/>
    <w:rsid w:val="00CB0965"/>
    <w:rsid w:val="00CB1288"/>
    <w:rsid w:val="00CB25D7"/>
    <w:rsid w:val="00CD4A36"/>
    <w:rsid w:val="00CE7953"/>
    <w:rsid w:val="00CF46D7"/>
    <w:rsid w:val="00D02DE1"/>
    <w:rsid w:val="00D037D0"/>
    <w:rsid w:val="00D139B5"/>
    <w:rsid w:val="00D2693F"/>
    <w:rsid w:val="00D33734"/>
    <w:rsid w:val="00D35113"/>
    <w:rsid w:val="00D41AB5"/>
    <w:rsid w:val="00D47ACA"/>
    <w:rsid w:val="00D64721"/>
    <w:rsid w:val="00D9018E"/>
    <w:rsid w:val="00D9112C"/>
    <w:rsid w:val="00D93052"/>
    <w:rsid w:val="00DE4C14"/>
    <w:rsid w:val="00DF0E08"/>
    <w:rsid w:val="00DF1FFC"/>
    <w:rsid w:val="00E1359A"/>
    <w:rsid w:val="00E54316"/>
    <w:rsid w:val="00E64185"/>
    <w:rsid w:val="00E717C6"/>
    <w:rsid w:val="00E82CC4"/>
    <w:rsid w:val="00E8457C"/>
    <w:rsid w:val="00E847EF"/>
    <w:rsid w:val="00E8628D"/>
    <w:rsid w:val="00E87D57"/>
    <w:rsid w:val="00E96CCB"/>
    <w:rsid w:val="00EC7A0D"/>
    <w:rsid w:val="00ED3550"/>
    <w:rsid w:val="00ED7268"/>
    <w:rsid w:val="00ED72E4"/>
    <w:rsid w:val="00F04ED1"/>
    <w:rsid w:val="00F1221B"/>
    <w:rsid w:val="00F21A03"/>
    <w:rsid w:val="00F24EE3"/>
    <w:rsid w:val="00F27833"/>
    <w:rsid w:val="00F3710F"/>
    <w:rsid w:val="00F512C7"/>
    <w:rsid w:val="00F60A22"/>
    <w:rsid w:val="00F6209D"/>
    <w:rsid w:val="00F71EEF"/>
    <w:rsid w:val="00F741E1"/>
    <w:rsid w:val="00F75B3F"/>
    <w:rsid w:val="00F90584"/>
    <w:rsid w:val="00FA1B74"/>
    <w:rsid w:val="00FB5773"/>
    <w:rsid w:val="00FB70C1"/>
    <w:rsid w:val="00FD02E3"/>
    <w:rsid w:val="00FD7219"/>
    <w:rsid w:val="00FE3611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E0509-460D-4EC2-BA1E-75F9E674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D57"/>
    <w:pPr>
      <w:spacing w:line="276" w:lineRule="auto"/>
      <w:ind w:firstLine="709"/>
    </w:pPr>
    <w:rPr>
      <w:rFonts w:ascii="Times New Roman" w:hAnsi="Times New Roman"/>
      <w:sz w:val="24"/>
      <w:szCs w:val="22"/>
      <w:lang w:val="ru-RU" w:eastAsia="en-US"/>
    </w:rPr>
  </w:style>
  <w:style w:type="paragraph" w:styleId="1">
    <w:name w:val="heading 1"/>
    <w:aliases w:val="Title,Заголовок параграфа (1.),111,Section,Section Heading,level2 hdg,Header 1,Виступ,Edf Titre 1,Заг 1,Rodos title,Názov kapitoly"/>
    <w:basedOn w:val="a"/>
    <w:next w:val="a"/>
    <w:link w:val="10"/>
    <w:qFormat/>
    <w:rsid w:val="00E54316"/>
    <w:pPr>
      <w:keepNext/>
      <w:pageBreakBefore/>
      <w:numPr>
        <w:numId w:val="1"/>
      </w:numPr>
      <w:suppressAutoHyphens/>
      <w:spacing w:before="240" w:after="360"/>
      <w:outlineLvl w:val="0"/>
    </w:pPr>
    <w:rPr>
      <w:rFonts w:eastAsia="Times New Roman"/>
      <w:b/>
      <w:caps/>
      <w:szCs w:val="30"/>
    </w:rPr>
  </w:style>
  <w:style w:type="paragraph" w:styleId="2">
    <w:name w:val="heading 2"/>
    <w:aliases w:val="h2,h21,5,Заголовок пункта (1.1),222,Reset numbering,Загол. 2,Iia?acaae,Edf Titre 2,Подраздел,Знак1,Header 2,Заг 2"/>
    <w:basedOn w:val="a"/>
    <w:next w:val="a"/>
    <w:link w:val="20"/>
    <w:uiPriority w:val="99"/>
    <w:qFormat/>
    <w:rsid w:val="00E54316"/>
    <w:pPr>
      <w:keepNext/>
      <w:keepLines/>
      <w:numPr>
        <w:ilvl w:val="1"/>
        <w:numId w:val="1"/>
      </w:numPr>
      <w:suppressAutoHyphens/>
      <w:spacing w:before="360" w:after="360"/>
      <w:outlineLvl w:val="1"/>
    </w:pPr>
    <w:rPr>
      <w:rFonts w:eastAsia="Times New Roman"/>
      <w:b/>
    </w:rPr>
  </w:style>
  <w:style w:type="paragraph" w:styleId="3">
    <w:name w:val="heading 3"/>
    <w:aliases w:val="Edf Titre 3,Пункт,Header 3,Ioieo,Заголовок 3 Знак Знак Знак Знак Знак Знак Знак Знак Знак Знак Знак Знак Знак Знак Знак,BMUÇàã3,Заголовок 3 Знак1,Заголовок 3 Знак Знак"/>
    <w:basedOn w:val="a"/>
    <w:next w:val="a"/>
    <w:link w:val="30"/>
    <w:qFormat/>
    <w:rsid w:val="00E54316"/>
    <w:pPr>
      <w:keepNext/>
      <w:keepLines/>
      <w:numPr>
        <w:ilvl w:val="2"/>
        <w:numId w:val="1"/>
      </w:numPr>
      <w:suppressAutoHyphens/>
      <w:spacing w:before="240" w:after="240"/>
      <w:outlineLvl w:val="2"/>
    </w:pPr>
    <w:rPr>
      <w:b/>
    </w:rPr>
  </w:style>
  <w:style w:type="paragraph" w:styleId="4">
    <w:name w:val="heading 4"/>
    <w:aliases w:val="Edf Titre 4,BMUÇàã4,BMUÇàã41,BMUÇàã42,BMUÇàã43,BMUÇàã44,BMUÇàã45,BMUÇàã46,BMUÇàã47,BMUÇàã48,BMUÇàã49,BMUÇàã410,BMUÇàã411,BMUÇàã412,BMUÇàã413,BMUÇàã414,BMUÇàã415,BMUÇàã416,BMUÇàã417,BMUÇàã418,BMUÇàã419,BMUÇàã420,BMUÇàã421,BMUÇàã422,Header 4"/>
    <w:basedOn w:val="a"/>
    <w:next w:val="a"/>
    <w:link w:val="40"/>
    <w:qFormat/>
    <w:rsid w:val="00E54316"/>
    <w:pPr>
      <w:keepNext/>
      <w:keepLines/>
      <w:numPr>
        <w:ilvl w:val="3"/>
        <w:numId w:val="1"/>
      </w:numPr>
      <w:suppressAutoHyphens/>
      <w:spacing w:before="120" w:after="120"/>
      <w:outlineLvl w:val="3"/>
    </w:pPr>
    <w:rPr>
      <w:b/>
    </w:rPr>
  </w:style>
  <w:style w:type="paragraph" w:styleId="5">
    <w:name w:val="heading 5"/>
    <w:aliases w:val="Edf Titre 5,g"/>
    <w:basedOn w:val="a"/>
    <w:next w:val="a"/>
    <w:link w:val="50"/>
    <w:qFormat/>
    <w:rsid w:val="00E54316"/>
    <w:pPr>
      <w:keepNext/>
      <w:keepLines/>
      <w:numPr>
        <w:ilvl w:val="4"/>
        <w:numId w:val="1"/>
      </w:numPr>
      <w:tabs>
        <w:tab w:val="left" w:pos="1701"/>
      </w:tabs>
      <w:suppressAutoHyphens/>
      <w:spacing w:before="120" w:after="120"/>
      <w:outlineLvl w:val="4"/>
    </w:pPr>
    <w:rPr>
      <w:rFonts w:eastAsia="Times New Roman"/>
      <w:b/>
    </w:rPr>
  </w:style>
  <w:style w:type="paragraph" w:styleId="6">
    <w:name w:val="heading 6"/>
    <w:aliases w:val="Edf Titre 6,gh"/>
    <w:basedOn w:val="a"/>
    <w:next w:val="a"/>
    <w:link w:val="60"/>
    <w:qFormat/>
    <w:rsid w:val="00E54316"/>
    <w:pPr>
      <w:keepNext/>
      <w:keepLines/>
      <w:numPr>
        <w:ilvl w:val="5"/>
        <w:numId w:val="1"/>
      </w:numPr>
      <w:tabs>
        <w:tab w:val="left" w:pos="1985"/>
      </w:tabs>
      <w:suppressAutoHyphens/>
      <w:spacing w:before="120" w:after="120"/>
      <w:outlineLvl w:val="5"/>
    </w:pPr>
    <w:rPr>
      <w:rFonts w:eastAsia="Times New Roman"/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620E7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Edf Titre 3 Знак,Пункт Знак,Header 3 Знак,Ioieo Знак,Заголовок 3 Знак Знак Знак Знак Знак Знак Знак Знак Знак Знак Знак Знак Знак Знак Знак Знак,BMUÇàã3 Знак,Заголовок 3 Знак1 Знак,Заголовок 3 Знак Знак Знак"/>
    <w:basedOn w:val="a0"/>
    <w:link w:val="3"/>
    <w:rsid w:val="00E54316"/>
    <w:rPr>
      <w:rFonts w:ascii="Times New Roman" w:hAnsi="Times New Roman"/>
      <w:b/>
      <w:sz w:val="24"/>
      <w:szCs w:val="22"/>
      <w:lang w:val="ru-RU" w:eastAsia="en-US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Загол. 2 Знак,Iia?acaae Знак,Edf Titre 2 Знак,Подраздел Знак,Знак1 Знак,Header 2 Знак,Заг 2 Знак"/>
    <w:basedOn w:val="a0"/>
    <w:link w:val="2"/>
    <w:uiPriority w:val="99"/>
    <w:rsid w:val="00E54316"/>
    <w:rPr>
      <w:rFonts w:ascii="Times New Roman" w:eastAsia="Times New Roman" w:hAnsi="Times New Roman"/>
      <w:b/>
      <w:sz w:val="24"/>
      <w:szCs w:val="22"/>
      <w:lang w:val="ru-RU" w:eastAsia="en-US"/>
    </w:rPr>
  </w:style>
  <w:style w:type="character" w:customStyle="1" w:styleId="10">
    <w:name w:val="Заголовок 1 Знак"/>
    <w:aliases w:val="Title Знак,Заголовок параграфа (1.) Знак,111 Знак,Section Знак,Section Heading Знак,level2 hdg Знак,Header 1 Знак,Виступ Знак,Edf Titre 1 Знак,Заг 1 Знак,Rodos title Знак,Názov kapitoly Знак"/>
    <w:basedOn w:val="a0"/>
    <w:link w:val="1"/>
    <w:rsid w:val="00E54316"/>
    <w:rPr>
      <w:rFonts w:ascii="Times New Roman" w:eastAsia="Times New Roman" w:hAnsi="Times New Roman"/>
      <w:b/>
      <w:caps/>
      <w:sz w:val="24"/>
      <w:szCs w:val="30"/>
      <w:lang w:val="ru-RU" w:eastAsia="en-US"/>
    </w:rPr>
  </w:style>
  <w:style w:type="character" w:customStyle="1" w:styleId="40">
    <w:name w:val="Заголовок 4 Знак"/>
    <w:aliases w:val="Edf Titre 4 Знак,BMUÇàã4 Знак,BMUÇàã41 Знак,BMUÇàã42 Знак,BMUÇàã43 Знак,BMUÇàã44 Знак,BMUÇàã45 Знак,BMUÇàã46 Знак,BMUÇàã47 Знак,BMUÇàã48 Знак,BMUÇàã49 Знак,BMUÇàã410 Знак,BMUÇàã411 Знак,BMUÇàã412 Знак,BMUÇàã413 Знак,BMUÇàã414 Знак"/>
    <w:basedOn w:val="a0"/>
    <w:link w:val="4"/>
    <w:rsid w:val="00E54316"/>
    <w:rPr>
      <w:rFonts w:ascii="Times New Roman" w:hAnsi="Times New Roman"/>
      <w:b/>
      <w:sz w:val="24"/>
      <w:szCs w:val="22"/>
      <w:lang w:val="ru-RU" w:eastAsia="en-US"/>
    </w:rPr>
  </w:style>
  <w:style w:type="character" w:customStyle="1" w:styleId="50">
    <w:name w:val="Заголовок 5 Знак"/>
    <w:aliases w:val="Edf Titre 5 Знак,g Знак"/>
    <w:basedOn w:val="a0"/>
    <w:link w:val="5"/>
    <w:rsid w:val="00E54316"/>
    <w:rPr>
      <w:rFonts w:ascii="Times New Roman" w:eastAsia="Times New Roman" w:hAnsi="Times New Roman"/>
      <w:b/>
      <w:sz w:val="24"/>
      <w:szCs w:val="22"/>
      <w:lang w:val="ru-RU" w:eastAsia="en-US"/>
    </w:rPr>
  </w:style>
  <w:style w:type="character" w:customStyle="1" w:styleId="60">
    <w:name w:val="Заголовок 6 Знак"/>
    <w:aliases w:val="Edf Titre 6 Знак,gh Знак"/>
    <w:basedOn w:val="a0"/>
    <w:link w:val="6"/>
    <w:rsid w:val="00E54316"/>
    <w:rPr>
      <w:rFonts w:ascii="Times New Roman" w:eastAsia="Times New Roman" w:hAnsi="Times New Roman"/>
      <w:b/>
      <w:sz w:val="24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E87D57"/>
    <w:pPr>
      <w:tabs>
        <w:tab w:val="center" w:pos="4153"/>
        <w:tab w:val="right" w:pos="8306"/>
      </w:tabs>
      <w:spacing w:line="240" w:lineRule="auto"/>
      <w:ind w:firstLine="720"/>
      <w:jc w:val="both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7D5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E87D57"/>
    <w:pPr>
      <w:widowControl w:val="0"/>
      <w:ind w:firstLine="720"/>
      <w:jc w:val="both"/>
    </w:pPr>
    <w:rPr>
      <w:rFonts w:ascii="Petersburg" w:eastAsia="Times New Roman" w:hAnsi="Petersburg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E87D57"/>
    <w:pPr>
      <w:tabs>
        <w:tab w:val="center" w:pos="4153"/>
        <w:tab w:val="right" w:pos="8306"/>
      </w:tabs>
      <w:spacing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7D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E87D57"/>
    <w:rPr>
      <w:rFonts w:cs="Times New Roman"/>
    </w:rPr>
  </w:style>
  <w:style w:type="character" w:styleId="a8">
    <w:name w:val="Hyperlink"/>
    <w:basedOn w:val="a0"/>
    <w:uiPriority w:val="99"/>
    <w:rsid w:val="00E87D5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E87D57"/>
    <w:pPr>
      <w:spacing w:line="240" w:lineRule="auto"/>
      <w:ind w:left="720"/>
      <w:contextualSpacing/>
    </w:pPr>
    <w:rPr>
      <w:rFonts w:eastAsia="Times New Roman"/>
      <w:szCs w:val="24"/>
    </w:rPr>
  </w:style>
  <w:style w:type="paragraph" w:customStyle="1" w:styleId="11">
    <w:name w:val="Обычный1"/>
    <w:basedOn w:val="a"/>
    <w:next w:val="a"/>
    <w:uiPriority w:val="99"/>
    <w:rsid w:val="001922BC"/>
    <w:pPr>
      <w:ind w:firstLine="34"/>
      <w:jc w:val="both"/>
    </w:pPr>
    <w:rPr>
      <w:lang w:val="uk-UA"/>
    </w:rPr>
  </w:style>
  <w:style w:type="paragraph" w:styleId="aa">
    <w:name w:val="No Spacing"/>
    <w:uiPriority w:val="1"/>
    <w:qFormat/>
    <w:rsid w:val="00E87D57"/>
    <w:pPr>
      <w:ind w:firstLine="709"/>
    </w:pPr>
    <w:rPr>
      <w:rFonts w:ascii="Times New Roman" w:hAnsi="Times New Roman"/>
      <w:sz w:val="24"/>
      <w:szCs w:val="22"/>
      <w:lang w:val="ru-RU" w:eastAsia="en-US"/>
    </w:rPr>
  </w:style>
  <w:style w:type="paragraph" w:styleId="ab">
    <w:name w:val="Subtitle"/>
    <w:basedOn w:val="a"/>
    <w:next w:val="a"/>
    <w:link w:val="ac"/>
    <w:uiPriority w:val="11"/>
    <w:qFormat/>
    <w:rsid w:val="000620E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620E7"/>
    <w:rPr>
      <w:rFonts w:ascii="Cambria" w:eastAsia="Times New Roman" w:hAnsi="Cambria" w:cs="Times New Roman"/>
      <w:sz w:val="24"/>
      <w:szCs w:val="24"/>
      <w:lang w:eastAsia="en-US"/>
    </w:rPr>
  </w:style>
  <w:style w:type="character" w:styleId="ad">
    <w:name w:val="Strong"/>
    <w:basedOn w:val="a0"/>
    <w:uiPriority w:val="22"/>
    <w:qFormat/>
    <w:rsid w:val="000620E7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620E7"/>
    <w:rPr>
      <w:rFonts w:ascii="Calibri" w:eastAsia="Times New Roman" w:hAnsi="Calibri" w:cs="Times New Roman"/>
      <w:sz w:val="24"/>
      <w:szCs w:val="24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893152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93152"/>
    <w:rPr>
      <w:rFonts w:ascii="Tahoma" w:hAnsi="Tahoma" w:cs="Tahoma"/>
      <w:sz w:val="16"/>
      <w:szCs w:val="16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17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ABB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http://www.cogeneration.com.ua/ru/analytics/legislative-regulation/ministry/2328/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r.derii</dc:creator>
  <cp:lastModifiedBy>Х-пользователь</cp:lastModifiedBy>
  <cp:revision>2</cp:revision>
  <cp:lastPrinted>2017-03-10T08:30:00Z</cp:lastPrinted>
  <dcterms:created xsi:type="dcterms:W3CDTF">2018-07-16T07:10:00Z</dcterms:created>
  <dcterms:modified xsi:type="dcterms:W3CDTF">2018-07-16T07:10:00Z</dcterms:modified>
</cp:coreProperties>
</file>